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B9E1" w14:textId="75C3D206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D37187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D37187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,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6178D842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740D4EE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have the power to retain an attorney solely for necessary legal work, or </w:t>
      </w:r>
    </w:p>
    <w:p w14:paraId="3D995946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F02AC6B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an accountant to assist in the preparation of the initial report, annual accountings, and </w:t>
      </w:r>
    </w:p>
    <w:p w14:paraId="649D647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052493D6" w14:textId="55175A2F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final report or to assist in the preparation of federal and state income tax returns,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subject</w:t>
      </w:r>
      <w:proofErr w:type="gramEnd"/>
    </w:p>
    <w:p w14:paraId="6748215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553464C4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to court approval of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fees;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and it is further </w:t>
      </w:r>
    </w:p>
    <w:p w14:paraId="560AA2B2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71106B4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DF0F3E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3FCA1F91" w14:textId="51963446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ADJUDGED,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4829C30F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052CF7EF" w14:textId="7BEB8E38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pay its attorneys from the assets and/or income of the incapacitated </w:t>
      </w:r>
    </w:p>
    <w:p w14:paraId="29304B5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CC809D3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person the sum of three hundred dollars ($300.00) as and for legal fees pertaining to the </w:t>
      </w:r>
    </w:p>
    <w:p w14:paraId="612DB1B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10810C0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creation of the Guardianship, including preparation and filing the Oath and Designation, </w:t>
      </w:r>
    </w:p>
    <w:p w14:paraId="1D7769F9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09292F3B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preparing and obtaining the Guardianship commission, and reviewing the file and </w:t>
      </w:r>
    </w:p>
    <w:p w14:paraId="0C059FA3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4EC9E257" w14:textId="16BBEFAF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rendering initial advice; and it is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further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31FD114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548D8DD0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5586526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1D144490" w14:textId="0F5445BB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ADJUDGED,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2D97078E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60991C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be compensated in the amount of four hundred fifty dollars ($550.00) </w:t>
      </w:r>
    </w:p>
    <w:p w14:paraId="08295150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421266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per month, which sum shall be deducted from the incapacitated person’s income, and </w:t>
      </w:r>
    </w:p>
    <w:p w14:paraId="76CA398B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470E6F53" w14:textId="42E6D16F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shall be deemed excluded from the incapacitated person’s income for the purposes of the </w:t>
      </w:r>
    </w:p>
    <w:p w14:paraId="0FD1974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76A617C5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Medicaid calculation of Net Available Monthly Income (NAMI) because such an </w:t>
      </w:r>
    </w:p>
    <w:p w14:paraId="5CEAE69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A9DED3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expenditure for the administrative costs of this proceeding is necessary to insure the </w:t>
      </w:r>
    </w:p>
    <w:p w14:paraId="57A29BE4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443612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medical and physical well-being of the incapacitated person; and it is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further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77F30183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408DF175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2074DA84" w14:textId="77777777" w:rsid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&lt;Enter Index No.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>&gt;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</w:p>
    <w:p w14:paraId="334DE6B7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DEFB898" w14:textId="18DF5E4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,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3089735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241B8FF4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have the power to retain an attorney solely for necessary legal work, or </w:t>
      </w:r>
    </w:p>
    <w:p w14:paraId="506E3CF6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025817C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an accountant to assist in the preparation of the initial report, annual accountings, and </w:t>
      </w:r>
    </w:p>
    <w:p w14:paraId="29E53CE7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5A5E2F00" w14:textId="7D78D842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final report or to assist in the preparation of federal and state income tax returns,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subject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6A3DFEF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676B667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to court approval of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fees;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and it is further </w:t>
      </w:r>
    </w:p>
    <w:p w14:paraId="1E47563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1C3A4DF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  <w:t xml:space="preserve"> </w:t>
      </w:r>
    </w:p>
    <w:p w14:paraId="3998C286" w14:textId="4F5485A3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,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346B5B6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59E7EA0" w14:textId="4C308C0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pay its attorneys from the assets and/or income of the incapacitated </w:t>
      </w:r>
    </w:p>
    <w:p w14:paraId="7C6C6B6E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66625AB6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person the sum of four hundred fifty dollars ($450.00) as and for legal fees pertaining to </w:t>
      </w:r>
    </w:p>
    <w:p w14:paraId="663EECC7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70E876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the creation of the Guardianship, including preparation and filing the Oath and </w:t>
      </w:r>
    </w:p>
    <w:p w14:paraId="236C5C19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0F15E5FB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Designation, preparing and obtaining the Guardianship commission, and reviewing the </w:t>
      </w:r>
    </w:p>
    <w:p w14:paraId="562478D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503BD153" w14:textId="78979CD9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file and rendering initial advice; and it is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further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21DA507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4F4DD3F9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  <w:t xml:space="preserve"> </w:t>
      </w:r>
    </w:p>
    <w:p w14:paraId="77C9E320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                         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ORDERED AND ADJUDGED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, that </w:t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(ENTER AGENCY NAME)</w:t>
      </w:r>
    </w:p>
    <w:p w14:paraId="171B438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0BF96F87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as Guardian shall be compensated in the amount of five hundred fifty dollars ($550.00) </w:t>
      </w:r>
    </w:p>
    <w:p w14:paraId="7B384257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855FB91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per month, which sum shall be deducted from the incapacitated person’s income, and </w:t>
      </w:r>
    </w:p>
    <w:p w14:paraId="55A0BC2C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125FBD4D" w14:textId="6B691A7B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shall be deemed excluded from the incapacitated person’s income for the purposes of the </w:t>
      </w:r>
    </w:p>
    <w:p w14:paraId="7DEDFA3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2DA5794F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Medicaid calculation of Net Available Monthly Income (NAMI) because such an </w:t>
      </w:r>
    </w:p>
    <w:p w14:paraId="402B9774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635E091E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expenditure for the administrative costs of this proceeding is necessary to insure the </w:t>
      </w:r>
    </w:p>
    <w:p w14:paraId="2990A4C8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2D0E612D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medical and physical well-being of the incapacitated person; and it is </w:t>
      </w:r>
      <w:proofErr w:type="gramStart"/>
      <w:r w:rsidRPr="00D37187">
        <w:rPr>
          <w:rFonts w:ascii="Times New Roman" w:hAnsi="Times New Roman" w:cs="Times New Roman"/>
          <w:kern w:val="0"/>
          <w:sz w:val="26"/>
          <w:szCs w:val="26"/>
        </w:rPr>
        <w:t>further</w:t>
      </w:r>
      <w:proofErr w:type="gramEnd"/>
      <w:r w:rsidRPr="00D37187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1BB2D0FE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6086B5A" w14:textId="77777777" w:rsidR="00D37187" w:rsidRPr="00D37187" w:rsidRDefault="00D37187" w:rsidP="00D3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3B455C01" w14:textId="7C0B35AE" w:rsidR="00E17764" w:rsidRPr="00D37187" w:rsidRDefault="00D37187" w:rsidP="00D37187">
      <w:pPr>
        <w:rPr>
          <w:rFonts w:ascii="Georgia" w:hAnsi="Georgia"/>
          <w:sz w:val="24"/>
          <w:szCs w:val="24"/>
        </w:rPr>
      </w:pP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  <w:r w:rsidRPr="00D37187">
        <w:rPr>
          <w:rFonts w:ascii="Times New Roman" w:hAnsi="Times New Roman" w:cs="Times New Roman"/>
          <w:b/>
          <w:bCs/>
          <w:kern w:val="0"/>
          <w:sz w:val="26"/>
          <w:szCs w:val="26"/>
        </w:rPr>
        <w:t>&lt;Enter Index No.&gt;</w:t>
      </w:r>
      <w:r w:rsidRPr="00D37187">
        <w:rPr>
          <w:rFonts w:ascii="Times New Roman" w:hAnsi="Times New Roman" w:cs="Times New Roman"/>
          <w:kern w:val="0"/>
          <w:sz w:val="26"/>
          <w:szCs w:val="26"/>
        </w:rPr>
        <w:tab/>
      </w:r>
    </w:p>
    <w:sectPr w:rsidR="00E17764" w:rsidRPr="00D3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7"/>
    <w:rsid w:val="00094A0A"/>
    <w:rsid w:val="000D09C3"/>
    <w:rsid w:val="004065B1"/>
    <w:rsid w:val="00D37187"/>
    <w:rsid w:val="00E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EC47"/>
  <w15:docId w15:val="{D0DEEEA8-2AC6-4961-9A9F-CCBECF2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LaChell Glaspie</dc:creator>
  <cp:keywords/>
  <dc:description/>
  <cp:lastModifiedBy>LaChell Glaspie</cp:lastModifiedBy>
  <cp:revision>1</cp:revision>
  <dcterms:created xsi:type="dcterms:W3CDTF">2024-03-13T20:25:00Z</dcterms:created>
  <dcterms:modified xsi:type="dcterms:W3CDTF">2024-03-13T20:29:00Z</dcterms:modified>
</cp:coreProperties>
</file>